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61214" w14:textId="77777777" w:rsidR="0076297A" w:rsidRDefault="00000000">
      <w:pPr>
        <w:jc w:val="center"/>
      </w:pPr>
      <w:r>
        <w:rPr>
          <w:b/>
          <w:caps/>
          <w:sz w:val="28"/>
          <w:lang w:eastAsia="ar-SA"/>
        </w:rPr>
        <w:t>SKUODO rajono savivaldybės taryba</w:t>
      </w:r>
    </w:p>
    <w:p w14:paraId="28B61215" w14:textId="77777777" w:rsidR="0076297A" w:rsidRDefault="0076297A">
      <w:pPr>
        <w:jc w:val="center"/>
        <w:rPr>
          <w:b/>
          <w:caps/>
          <w:sz w:val="28"/>
          <w:szCs w:val="24"/>
          <w:lang w:eastAsia="ar-SA"/>
        </w:rPr>
      </w:pPr>
    </w:p>
    <w:p w14:paraId="28B61216" w14:textId="77777777" w:rsidR="0076297A" w:rsidRDefault="00000000">
      <w:pPr>
        <w:keepNext/>
        <w:jc w:val="center"/>
        <w:outlineLvl w:val="1"/>
        <w:rPr>
          <w:b/>
        </w:rPr>
      </w:pPr>
      <w:r>
        <w:rPr>
          <w:b/>
        </w:rPr>
        <w:t>SPRENDIMAS</w:t>
      </w:r>
    </w:p>
    <w:p w14:paraId="28B61217" w14:textId="77777777" w:rsidR="0076297A" w:rsidRDefault="00000000">
      <w:pPr>
        <w:jc w:val="center"/>
        <w:rPr>
          <w:b/>
          <w:szCs w:val="24"/>
        </w:rPr>
      </w:pPr>
      <w:r>
        <w:rPr>
          <w:b/>
          <w:szCs w:val="24"/>
        </w:rPr>
        <w:t xml:space="preserve">DĖL PRIĖMIMO Į SKUODO RAJONO SAVIVALDYBĖS BENDROJO UGDYMO MOKYKLAS MOKYTIS </w:t>
      </w:r>
      <w:r>
        <w:rPr>
          <w:b/>
          <w:color w:val="000000" w:themeColor="text1"/>
          <w:szCs w:val="24"/>
        </w:rPr>
        <w:t>PAGAL PRIEŠMOKYKLINIO UGDYMO, BENDROJO UGDYMO PROGRAMAS, IKIMOKYKLINIO UGDYMO MOKYKLAS MOKYTIS PAGAL PRIEŠMOKYKLINIO UGDYMO PROGRAMĄ TVARKOS</w:t>
      </w:r>
      <w:r>
        <w:rPr>
          <w:b/>
          <w:szCs w:val="24"/>
        </w:rPr>
        <w:t xml:space="preserve"> APRAŠO PATVIRTINIMO</w:t>
      </w:r>
    </w:p>
    <w:p w14:paraId="28B61218" w14:textId="77777777" w:rsidR="0076297A" w:rsidRDefault="0076297A">
      <w:pPr>
        <w:jc w:val="center"/>
        <w:rPr>
          <w:szCs w:val="24"/>
        </w:rPr>
      </w:pPr>
    </w:p>
    <w:p w14:paraId="28B61219" w14:textId="3637CA7B" w:rsidR="0076297A" w:rsidRDefault="00000000">
      <w:pPr>
        <w:jc w:val="center"/>
        <w:rPr>
          <w:szCs w:val="24"/>
        </w:rPr>
      </w:pPr>
      <w:r>
        <w:rPr>
          <w:szCs w:val="24"/>
        </w:rPr>
        <w:t xml:space="preserve">2025 m. vasario </w:t>
      </w:r>
      <w:r w:rsidR="00244C3D">
        <w:rPr>
          <w:szCs w:val="24"/>
        </w:rPr>
        <w:t xml:space="preserve">18 </w:t>
      </w:r>
      <w:r>
        <w:rPr>
          <w:szCs w:val="24"/>
        </w:rPr>
        <w:t>d. Nr. T10-</w:t>
      </w:r>
      <w:r w:rsidR="00244C3D">
        <w:rPr>
          <w:szCs w:val="24"/>
        </w:rPr>
        <w:t>52</w:t>
      </w:r>
    </w:p>
    <w:p w14:paraId="28B6121A" w14:textId="77777777" w:rsidR="0076297A" w:rsidRDefault="00000000">
      <w:pPr>
        <w:jc w:val="center"/>
        <w:rPr>
          <w:szCs w:val="24"/>
        </w:rPr>
      </w:pPr>
      <w:r>
        <w:rPr>
          <w:szCs w:val="24"/>
        </w:rPr>
        <w:t>Skuodas</w:t>
      </w:r>
    </w:p>
    <w:p w14:paraId="28B6121B" w14:textId="77777777" w:rsidR="0076297A" w:rsidRDefault="0076297A">
      <w:pPr>
        <w:ind w:firstLine="1276"/>
        <w:jc w:val="center"/>
        <w:rPr>
          <w:color w:val="000000" w:themeColor="text1"/>
          <w:szCs w:val="24"/>
        </w:rPr>
      </w:pPr>
    </w:p>
    <w:p w14:paraId="28B6121C" w14:textId="3E5EFEB4" w:rsidR="0076297A" w:rsidRDefault="00000000">
      <w:pPr>
        <w:pStyle w:val="Sraopastraipa"/>
        <w:ind w:left="0" w:firstLine="1247"/>
        <w:jc w:val="both"/>
        <w:rPr>
          <w:szCs w:val="24"/>
          <w:lang w:val="lt-LT" w:eastAsia="lt-LT"/>
        </w:rPr>
      </w:pPr>
      <w:r>
        <w:rPr>
          <w:szCs w:val="24"/>
          <w:lang w:val="lt-LT" w:eastAsia="lt-LT"/>
        </w:rPr>
        <w:t xml:space="preserve">Vadovaudamasi Lietuvos Respublikos vietos savivaldos įstatymo </w:t>
      </w:r>
      <w:r>
        <w:rPr>
          <w:color w:val="000000"/>
          <w:lang w:val="lt-LT"/>
        </w:rPr>
        <w:t xml:space="preserve">6 </w:t>
      </w:r>
      <w:r>
        <w:rPr>
          <w:lang w:val="lt-LT"/>
        </w:rPr>
        <w:t>straipsnio 5 ir 8 punktais,</w:t>
      </w:r>
      <w:r>
        <w:rPr>
          <w:szCs w:val="24"/>
          <w:lang w:val="lt-LT" w:eastAsia="lt-LT"/>
        </w:rPr>
        <w:t xml:space="preserve"> Lietuvos Respublikos švietimo </w:t>
      </w:r>
      <w:r>
        <w:rPr>
          <w:lang w:val="lt-LT"/>
        </w:rPr>
        <w:t xml:space="preserve">įstatymo 29 straipsnio 2 dalimi ir </w:t>
      </w:r>
      <w:r>
        <w:rPr>
          <w:color w:val="000000"/>
          <w:lang w:val="lt-LT"/>
        </w:rPr>
        <w:t>Lietuvos Respublikos</w:t>
      </w:r>
      <w:r>
        <w:rPr>
          <w:lang w:val="lt-LT"/>
        </w:rPr>
        <w:t xml:space="preserve"> švietimo, mokslo ir sporto ministro 2024 m. sausio 24 d. įsakymu Nr. V-78 „</w:t>
      </w:r>
      <w:r>
        <w:rPr>
          <w:color w:val="00000A"/>
          <w:szCs w:val="24"/>
          <w:lang w:val="lt-LT"/>
        </w:rPr>
        <w:t xml:space="preserve">Dėl </w:t>
      </w:r>
      <w:r>
        <w:rPr>
          <w:rFonts w:eastAsia="Calibri"/>
          <w:color w:val="000000"/>
          <w:szCs w:val="24"/>
          <w:lang w:val="lt-LT"/>
        </w:rPr>
        <w:t>Priėmimo į valstybinę ir savivaldybės bendrojo ugdymo mokyklą mokytis pagal priešmokyklinio ugdymo, bendrojo ugdymo programas, ikimokyklinio ugdymo mokyklą mokytis pagal priešmokyklinio ugdymo programą kriterijų sąrašo patvirtinimo“</w:t>
      </w:r>
      <w:r>
        <w:rPr>
          <w:lang w:val="lt-LT"/>
        </w:rPr>
        <w:t xml:space="preserve"> patvirtinto </w:t>
      </w:r>
      <w:r>
        <w:rPr>
          <w:rFonts w:eastAsia="Calibri"/>
          <w:color w:val="000000"/>
          <w:szCs w:val="24"/>
          <w:lang w:val="lt-LT"/>
        </w:rPr>
        <w:t xml:space="preserve">Priėmimo į valstybinę ir savivaldybės bendrojo ugdymo mokyklą mokytis pagal priešmokyklinio ugdymo, bendrojo ugdymo programas, ikimokyklinio ugdymo mokyklą mokytis pagal priešmokyklinio ugdymo programą kriterijų sąrašo </w:t>
      </w:r>
      <w:r>
        <w:rPr>
          <w:lang w:val="lt-LT"/>
        </w:rPr>
        <w:t xml:space="preserve">2 punktu bei patvirtintomis </w:t>
      </w:r>
      <w:r>
        <w:rPr>
          <w:rFonts w:eastAsia="Calibri"/>
          <w:szCs w:val="24"/>
          <w:lang w:val="lt-LT"/>
        </w:rPr>
        <w:t>Rekomendacijomis priėmimo į valstybinę ir savivaldybės bendrojo ugdymo mokyklą mokytis pagal priešmokyklinio ugdymo, bendrojo ugdymo programas, ikimokyklinio ugdymo mokyklą mokytis pagal priešmokyklinio ugdymo programą tvarkai rengti</w:t>
      </w:r>
      <w:r>
        <w:rPr>
          <w:rFonts w:eastAsia="Calibri"/>
          <w:lang w:val="lt-LT"/>
        </w:rPr>
        <w:t>,</w:t>
      </w:r>
      <w:r>
        <w:rPr>
          <w:lang w:val="lt-LT"/>
        </w:rPr>
        <w:t xml:space="preserve"> Skuodo rajono savivaldybės taryba </w:t>
      </w:r>
      <w:r w:rsidRPr="00244C3D">
        <w:rPr>
          <w:spacing w:val="40"/>
          <w:lang w:val="lt-LT"/>
        </w:rPr>
        <w:t>n</w:t>
      </w:r>
      <w:r w:rsidR="00244C3D" w:rsidRPr="00244C3D">
        <w:rPr>
          <w:spacing w:val="40"/>
          <w:lang w:val="lt-LT"/>
        </w:rPr>
        <w:t>usprendži</w:t>
      </w:r>
      <w:r w:rsidR="00244C3D">
        <w:rPr>
          <w:lang w:val="lt-LT"/>
        </w:rPr>
        <w:t>a</w:t>
      </w:r>
      <w:r>
        <w:rPr>
          <w:lang w:val="lt-LT"/>
        </w:rPr>
        <w:t>:</w:t>
      </w:r>
    </w:p>
    <w:p w14:paraId="28B6121D" w14:textId="77777777" w:rsidR="0076297A" w:rsidRDefault="00000000">
      <w:pPr>
        <w:ind w:firstLine="1276"/>
        <w:jc w:val="both"/>
        <w:rPr>
          <w:szCs w:val="24"/>
          <w:lang w:eastAsia="lt-LT"/>
        </w:rPr>
      </w:pPr>
      <w:r>
        <w:rPr>
          <w:szCs w:val="24"/>
          <w:lang w:eastAsia="lt-LT"/>
        </w:rPr>
        <w:t>1. Patvirtinti Priėmimo į Skuodo rajono savivaldybės bendrojo ugdymo mokyklas mokytis pagal priešmokyklinio ugdymo, bendrojo ugdymo programas, ikimokyklinio ugdymo mokyklas mokytis pagal priešmokyklinio ugdymo programą tvarkos aprašą (pridedama).</w:t>
      </w:r>
    </w:p>
    <w:p w14:paraId="28B6121E" w14:textId="77777777" w:rsidR="0076297A" w:rsidRDefault="00000000">
      <w:pPr>
        <w:ind w:firstLine="1276"/>
        <w:jc w:val="both"/>
        <w:rPr>
          <w:szCs w:val="24"/>
        </w:rPr>
      </w:pPr>
      <w:r>
        <w:rPr>
          <w:szCs w:val="24"/>
        </w:rPr>
        <w:t>2. Pripažinti netekusiu galios Skuodo rajono savivaldybės tarybos 2018 m. sausio 25 d. sprendimą Nr. T9-16 „Dėl P</w:t>
      </w:r>
      <w:r>
        <w:rPr>
          <w:szCs w:val="24"/>
          <w:lang w:eastAsia="lt-LT"/>
        </w:rPr>
        <w:t xml:space="preserve">riėmimo į </w:t>
      </w:r>
      <w:r w:rsidRPr="00121BE5">
        <w:rPr>
          <w:szCs w:val="24"/>
          <w:lang w:eastAsia="lt-LT"/>
        </w:rPr>
        <w:t xml:space="preserve">Skuodo rajono savivaldybės </w:t>
      </w:r>
      <w:r>
        <w:rPr>
          <w:szCs w:val="24"/>
          <w:lang w:eastAsia="lt-LT"/>
        </w:rPr>
        <w:t>bendrojo ugdymo mokyklas tvarkos aprašo patvirtinimo“</w:t>
      </w:r>
      <w:r>
        <w:t xml:space="preserve"> </w:t>
      </w:r>
      <w:r>
        <w:rPr>
          <w:szCs w:val="24"/>
          <w:lang w:eastAsia="lt-LT"/>
        </w:rPr>
        <w:t>su visais pakeitimais.</w:t>
      </w:r>
    </w:p>
    <w:p w14:paraId="28B61220" w14:textId="77777777" w:rsidR="0076297A" w:rsidRDefault="0076297A">
      <w:pPr>
        <w:pStyle w:val="Betarp"/>
        <w:ind w:firstLine="1296"/>
        <w:jc w:val="both"/>
        <w:rPr>
          <w:sz w:val="24"/>
          <w:szCs w:val="24"/>
          <w:lang w:val="lt-LT"/>
        </w:rPr>
      </w:pPr>
    </w:p>
    <w:p w14:paraId="7D17A852" w14:textId="77777777" w:rsidR="00244C3D" w:rsidRDefault="00244C3D">
      <w:pPr>
        <w:pStyle w:val="Betarp"/>
        <w:ind w:firstLine="1296"/>
        <w:jc w:val="both"/>
        <w:rPr>
          <w:sz w:val="24"/>
          <w:szCs w:val="24"/>
          <w:lang w:val="lt-LT"/>
        </w:rPr>
      </w:pPr>
    </w:p>
    <w:p w14:paraId="28B61221" w14:textId="77777777" w:rsidR="0076297A" w:rsidRDefault="00000000">
      <w:pPr>
        <w:shd w:val="clear" w:color="auto" w:fill="FFFFFF"/>
        <w:rPr>
          <w:color w:val="212529"/>
          <w:szCs w:val="24"/>
          <w:lang w:eastAsia="lt-LT"/>
        </w:rPr>
      </w:pPr>
      <w:r>
        <w:rPr>
          <w:color w:val="212529"/>
          <w:sz w:val="4"/>
          <w:szCs w:val="4"/>
          <w:lang w:eastAsia="lt-LT"/>
        </w:rPr>
        <w:t> </w:t>
      </w:r>
    </w:p>
    <w:p w14:paraId="28B61222" w14:textId="77777777" w:rsidR="0076297A" w:rsidRDefault="0076297A">
      <w:pPr>
        <w:tabs>
          <w:tab w:val="right" w:pos="9638"/>
        </w:tabs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44C3D" w14:paraId="727DFA76" w14:textId="77777777" w:rsidTr="00244C3D">
        <w:tc>
          <w:tcPr>
            <w:tcW w:w="4814" w:type="dxa"/>
          </w:tcPr>
          <w:p w14:paraId="5346C16F" w14:textId="0975EF8C" w:rsidR="00244C3D" w:rsidRDefault="00244C3D" w:rsidP="00244C3D">
            <w:pPr>
              <w:tabs>
                <w:tab w:val="right" w:pos="9638"/>
              </w:tabs>
              <w:ind w:hanging="120"/>
            </w:pPr>
            <w:r>
              <w:t>Savivaldybės meras</w:t>
            </w:r>
          </w:p>
        </w:tc>
        <w:tc>
          <w:tcPr>
            <w:tcW w:w="4814" w:type="dxa"/>
          </w:tcPr>
          <w:p w14:paraId="5C779437" w14:textId="77777777" w:rsidR="00244C3D" w:rsidRDefault="00244C3D">
            <w:pPr>
              <w:tabs>
                <w:tab w:val="right" w:pos="9638"/>
              </w:tabs>
            </w:pPr>
          </w:p>
        </w:tc>
      </w:tr>
    </w:tbl>
    <w:p w14:paraId="28B61223" w14:textId="709BB500" w:rsidR="0076297A" w:rsidRDefault="0076297A">
      <w:pPr>
        <w:tabs>
          <w:tab w:val="right" w:pos="9638"/>
        </w:tabs>
      </w:pPr>
    </w:p>
    <w:p w14:paraId="28B61224" w14:textId="77777777" w:rsidR="0076297A" w:rsidRDefault="0076297A">
      <w:pPr>
        <w:tabs>
          <w:tab w:val="right" w:pos="9638"/>
        </w:tabs>
      </w:pPr>
    </w:p>
    <w:p w14:paraId="28B61225" w14:textId="77777777" w:rsidR="0076297A" w:rsidRDefault="0076297A">
      <w:pPr>
        <w:tabs>
          <w:tab w:val="right" w:pos="9638"/>
        </w:tabs>
      </w:pPr>
    </w:p>
    <w:p w14:paraId="28B61226" w14:textId="77777777" w:rsidR="0076297A" w:rsidRDefault="0076297A">
      <w:pPr>
        <w:tabs>
          <w:tab w:val="right" w:pos="9638"/>
        </w:tabs>
      </w:pPr>
    </w:p>
    <w:p w14:paraId="28B61227" w14:textId="77777777" w:rsidR="0076297A" w:rsidRDefault="0076297A">
      <w:pPr>
        <w:tabs>
          <w:tab w:val="right" w:pos="9638"/>
        </w:tabs>
      </w:pPr>
    </w:p>
    <w:p w14:paraId="28B61228" w14:textId="77777777" w:rsidR="0076297A" w:rsidRDefault="0076297A">
      <w:pPr>
        <w:tabs>
          <w:tab w:val="right" w:pos="9638"/>
        </w:tabs>
      </w:pPr>
    </w:p>
    <w:p w14:paraId="28B61229" w14:textId="77777777" w:rsidR="0076297A" w:rsidRDefault="0076297A">
      <w:pPr>
        <w:tabs>
          <w:tab w:val="right" w:pos="9638"/>
        </w:tabs>
      </w:pPr>
    </w:p>
    <w:p w14:paraId="28B6122A" w14:textId="77777777" w:rsidR="0076297A" w:rsidRDefault="0076297A">
      <w:pPr>
        <w:tabs>
          <w:tab w:val="right" w:pos="9638"/>
        </w:tabs>
      </w:pPr>
    </w:p>
    <w:p w14:paraId="28B6122C" w14:textId="77777777" w:rsidR="0076297A" w:rsidRDefault="0076297A">
      <w:pPr>
        <w:tabs>
          <w:tab w:val="right" w:pos="9638"/>
        </w:tabs>
      </w:pPr>
    </w:p>
    <w:p w14:paraId="28B6122D" w14:textId="77777777" w:rsidR="0076297A" w:rsidRDefault="0076297A">
      <w:pPr>
        <w:tabs>
          <w:tab w:val="right" w:pos="9638"/>
        </w:tabs>
      </w:pPr>
    </w:p>
    <w:p w14:paraId="28B6122E" w14:textId="77777777" w:rsidR="0076297A" w:rsidRDefault="0076297A">
      <w:pPr>
        <w:tabs>
          <w:tab w:val="right" w:pos="9638"/>
        </w:tabs>
      </w:pPr>
    </w:p>
    <w:p w14:paraId="28B6122F" w14:textId="77777777" w:rsidR="0076297A" w:rsidRDefault="0076297A">
      <w:pPr>
        <w:tabs>
          <w:tab w:val="right" w:pos="9638"/>
        </w:tabs>
      </w:pPr>
    </w:p>
    <w:p w14:paraId="28B61230" w14:textId="77777777" w:rsidR="0076297A" w:rsidRDefault="0076297A">
      <w:pPr>
        <w:tabs>
          <w:tab w:val="right" w:pos="9638"/>
        </w:tabs>
      </w:pPr>
    </w:p>
    <w:p w14:paraId="28B61231" w14:textId="77777777" w:rsidR="0076297A" w:rsidRDefault="00000000">
      <w:pPr>
        <w:tabs>
          <w:tab w:val="right" w:pos="9638"/>
        </w:tabs>
      </w:pPr>
      <w:r>
        <w:t>Aldona Jasienė, tel. 0 604  74 376</w:t>
      </w:r>
    </w:p>
    <w:sectPr w:rsidR="0076297A">
      <w:headerReference w:type="first" r:id="rId7"/>
      <w:pgSz w:w="11906" w:h="16838"/>
      <w:pgMar w:top="1134" w:right="567" w:bottom="1134" w:left="1701" w:header="0" w:footer="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A7953" w14:textId="77777777" w:rsidR="001F3DC7" w:rsidRDefault="001F3DC7">
      <w:r>
        <w:separator/>
      </w:r>
    </w:p>
  </w:endnote>
  <w:endnote w:type="continuationSeparator" w:id="0">
    <w:p w14:paraId="1D40B29C" w14:textId="77777777" w:rsidR="001F3DC7" w:rsidRDefault="001F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C0D20" w14:textId="77777777" w:rsidR="001F3DC7" w:rsidRDefault="001F3DC7">
      <w:r>
        <w:separator/>
      </w:r>
    </w:p>
  </w:footnote>
  <w:footnote w:type="continuationSeparator" w:id="0">
    <w:p w14:paraId="69359A26" w14:textId="77777777" w:rsidR="001F3DC7" w:rsidRDefault="001F3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61236" w14:textId="77777777" w:rsidR="0076297A" w:rsidRDefault="0076297A">
    <w:pPr>
      <w:pStyle w:val="Antrats"/>
      <w:rPr>
        <w:color w:val="000000" w:themeColor="text1"/>
      </w:rPr>
    </w:pPr>
  </w:p>
  <w:p w14:paraId="28B61237" w14:textId="77777777" w:rsidR="0076297A" w:rsidRDefault="00000000">
    <w:pPr>
      <w:pStyle w:val="Antrats"/>
      <w:jc w:val="right"/>
      <w:rPr>
        <w:b/>
        <w:bCs/>
        <w:i/>
        <w:iCs/>
        <w:color w:val="000000" w:themeColor="text1"/>
      </w:rPr>
    </w:pPr>
    <w:r>
      <w:rPr>
        <w:b/>
        <w:bCs/>
        <w:i/>
        <w:iCs/>
        <w:color w:val="000000" w:themeColor="text1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7148E"/>
    <w:multiLevelType w:val="hybridMultilevel"/>
    <w:tmpl w:val="86085708"/>
    <w:lvl w:ilvl="0" w:tplc="2F7AB61E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42ADA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EEE23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9C820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AF8DF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016C3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11C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A9E7A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33889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61442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97A"/>
    <w:rsid w:val="00042E28"/>
    <w:rsid w:val="00121BE5"/>
    <w:rsid w:val="001F3DC7"/>
    <w:rsid w:val="00244C3D"/>
    <w:rsid w:val="002F057E"/>
    <w:rsid w:val="00650D69"/>
    <w:rsid w:val="0076297A"/>
    <w:rsid w:val="00917BC4"/>
    <w:rsid w:val="00A57596"/>
    <w:rsid w:val="00D5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1214"/>
  <w15:docId w15:val="{86B6BF73-6E88-4545-8AC7-41A93B29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paragraph" w:styleId="Antrat1">
    <w:name w:val="heading 1"/>
    <w:basedOn w:val="prastasis"/>
    <w:next w:val="prastasis"/>
    <w:link w:val="Antrat1Diagrama1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 Light" w:hAnsi="Calibri Light" w:cs="Calibri Light"/>
      <w:b/>
      <w:bCs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1">
    <w:name w:val="Antraštė 1 Diagrama1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AntratsDiagrama1">
    <w:name w:val="Antraštės Diagrama1"/>
    <w:basedOn w:val="Numatytasispastraiposriftas"/>
    <w:link w:val="Antrats"/>
    <w:uiPriority w:val="99"/>
  </w:style>
  <w:style w:type="character" w:customStyle="1" w:styleId="FooterChar">
    <w:name w:val="Footer Char"/>
    <w:basedOn w:val="Numatytasispastraiposriftas"/>
    <w:uiPriority w:val="99"/>
  </w:style>
  <w:style w:type="character" w:customStyle="1" w:styleId="PoratDiagrama1">
    <w:name w:val="Poraštė Diagrama1"/>
    <w:link w:val="Porat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  <w:sz w:val="20"/>
      <w:szCs w:val="20"/>
      <w:lang w:eastAsia="lt-LT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qFormat/>
    <w:rPr>
      <w:sz w:val="16"/>
      <w:szCs w:val="16"/>
    </w:rPr>
  </w:style>
  <w:style w:type="character" w:customStyle="1" w:styleId="KomentarotekstasDiagrama">
    <w:name w:val="Komentaro tekstas Diagrama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maDiagrama">
    <w:name w:val="Komentaro tema Diagrama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Antrat1Diagrama">
    <w:name w:val="Antraštė 1 Diagrama"/>
    <w:qFormat/>
    <w:rPr>
      <w:rFonts w:ascii="Calibri Light" w:eastAsia="Times New Roman" w:hAnsi="Calibri Light" w:cs="Times New Roman"/>
      <w:b/>
      <w:bCs/>
      <w:sz w:val="32"/>
      <w:szCs w:val="32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  <w:link w:val="AntratsDiagrama1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1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paragraph" w:styleId="Komentarotekstas">
    <w:name w:val="annotation text"/>
    <w:basedOn w:val="prastasis"/>
    <w:qFormat/>
    <w:rPr>
      <w:sz w:val="20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1212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PROJEKTO „SKUODO EVANGELIKŲ LIUTERONŲ BAŽNYČIOS PASTATO PRITAIKYMAS INFORMACINĖMS, PAŽINTINĖMS IR KULTŪRINĖMS VEIKLOMS" RENGIMO IR FINANSAVIMO</dc:title>
  <dc:subject>T9-148</dc:subject>
  <dc:creator>SKUODO RAJONO SAVIVALDYBĖS TARYBA</dc:creator>
  <cp:lastModifiedBy>Sadauskienė, Dalia</cp:lastModifiedBy>
  <cp:revision>3</cp:revision>
  <dcterms:created xsi:type="dcterms:W3CDTF">2025-02-18T08:39:00Z</dcterms:created>
  <dcterms:modified xsi:type="dcterms:W3CDTF">2025-02-18T08:42:00Z</dcterms:modified>
  <dc:language>lt-LT</dc:language>
</cp:coreProperties>
</file>